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6D16" w14:textId="6BE7C00D" w:rsidR="00FD2206" w:rsidRDefault="00FD2206" w:rsidP="00FD2206">
      <w:pPr>
        <w:pStyle w:val="Heading1"/>
      </w:pPr>
      <w:bookmarkStart w:id="0" w:name="_Hlk123209053"/>
      <w:r>
        <w:t>Idaho</w:t>
      </w:r>
    </w:p>
    <w:p w14:paraId="32D9DFF8" w14:textId="67134A1F" w:rsidR="007A1085" w:rsidRDefault="007A1085" w:rsidP="007A1085">
      <w:r>
        <w:t xml:space="preserve">Date last checked: </w:t>
      </w:r>
      <w:r w:rsidR="00D6760D">
        <w:t>October 2022</w:t>
      </w:r>
    </w:p>
    <w:bookmarkEnd w:id="0"/>
    <w:p w14:paraId="382D7AFA" w14:textId="77777777" w:rsidR="007B16ED" w:rsidRDefault="007B16ED" w:rsidP="007B16ED">
      <w:pPr>
        <w:pStyle w:val="Heading2"/>
      </w:pPr>
      <w:r>
        <w:t>Legal Disclaimer</w:t>
      </w:r>
    </w:p>
    <w:p w14:paraId="43D3ACC6" w14:textId="77777777" w:rsidR="007B16ED" w:rsidRDefault="007B16ED" w:rsidP="007B16ED">
      <w:r>
        <w:t>Advocates for Service Animal Partners provides this material for informational purposes only. Material contained here is not legal advice. If you need legal advice, please contact an attorney licensed to practice law in your state.</w:t>
      </w:r>
    </w:p>
    <w:p w14:paraId="2A980D9C" w14:textId="77777777" w:rsidR="007B16ED" w:rsidRDefault="007B16ED" w:rsidP="007B16ED">
      <w:pPr>
        <w:spacing w:after="264" w:line="240" w:lineRule="auto"/>
        <w:rPr>
          <w:rFonts w:ascii="Lato" w:eastAsia="Times New Roman" w:hAnsi="Lato" w:cs="Times New Roman"/>
          <w:color w:val="000000"/>
          <w:sz w:val="24"/>
          <w:szCs w:val="24"/>
        </w:rPr>
      </w:pPr>
    </w:p>
    <w:p w14:paraId="21435CFC" w14:textId="04BF8265" w:rsidR="00420420" w:rsidRDefault="00420420" w:rsidP="00420420">
      <w:pPr>
        <w:pStyle w:val="Heading2"/>
        <w:rPr>
          <w:rFonts w:eastAsia="Times New Roman"/>
        </w:rPr>
      </w:pPr>
      <w:r>
        <w:rPr>
          <w:rFonts w:eastAsia="Times New Roman"/>
        </w:rPr>
        <w:t>Summary</w:t>
      </w:r>
    </w:p>
    <w:p w14:paraId="1B13FF57" w14:textId="4377CF64" w:rsidR="00EB3A7C" w:rsidRDefault="00EB3A7C" w:rsidP="00EB3A7C">
      <w:r>
        <w:tab/>
        <w:t xml:space="preserve">The following statutes comprise </w:t>
      </w:r>
      <w:r>
        <w:t>Idaho</w:t>
      </w:r>
      <w:r>
        <w:t xml:space="preserve">’s pertinent service animal laws. These statutes provide criminal penalties for discriminating against a disabled individual accompanied by a service animal. These laws also provide graduated criminal penalties for interfering with, injuring, or killing a service animal. </w:t>
      </w:r>
    </w:p>
    <w:p w14:paraId="76D28183" w14:textId="77777777" w:rsidR="00420420" w:rsidRDefault="00420420" w:rsidP="007B16ED">
      <w:pPr>
        <w:spacing w:after="264" w:line="240" w:lineRule="auto"/>
        <w:rPr>
          <w:rFonts w:ascii="Lato" w:eastAsia="Times New Roman" w:hAnsi="Lato" w:cs="Times New Roman"/>
          <w:color w:val="000000"/>
          <w:sz w:val="24"/>
          <w:szCs w:val="24"/>
        </w:rPr>
      </w:pPr>
    </w:p>
    <w:p w14:paraId="3AD09116" w14:textId="6E5ADBF8" w:rsidR="00C77839" w:rsidRDefault="00C77839"/>
    <w:p w14:paraId="4A7B6D85" w14:textId="77777777" w:rsidR="00C77839" w:rsidRDefault="00C77839" w:rsidP="00420420">
      <w:pPr>
        <w:pStyle w:val="Heading2"/>
      </w:pPr>
      <w:r>
        <w:rPr>
          <w:rStyle w:val="Strong"/>
          <w:rFonts w:ascii="Arial" w:hAnsi="Arial" w:cs="Arial"/>
          <w:color w:val="000000"/>
        </w:rPr>
        <w:t>Title 18. Crimes and Punishments. Chapter 58. Public Health and Safety.</w:t>
      </w:r>
    </w:p>
    <w:p w14:paraId="7C256952" w14:textId="77777777" w:rsidR="00C77839" w:rsidRDefault="00C77839" w:rsidP="00420420">
      <w:pPr>
        <w:pStyle w:val="Heading3"/>
      </w:pPr>
      <w:bookmarkStart w:id="1" w:name="s5811"/>
      <w:bookmarkEnd w:id="1"/>
      <w:r>
        <w:rPr>
          <w:rStyle w:val="Strong"/>
          <w:rFonts w:ascii="Arial" w:hAnsi="Arial" w:cs="Arial"/>
          <w:color w:val="000000"/>
        </w:rPr>
        <w:t>§ 18-5811. Action required to avoid accident or injury to disabled person-- Prohibited intentional actions--Penalties</w:t>
      </w:r>
    </w:p>
    <w:p w14:paraId="4246761C" w14:textId="77777777" w:rsidR="00C77839" w:rsidRDefault="00C77839" w:rsidP="00C77839">
      <w:pPr>
        <w:pStyle w:val="NormalWeb"/>
        <w:spacing w:before="0" w:beforeAutospacing="0" w:after="264" w:afterAutospacing="0"/>
        <w:rPr>
          <w:rFonts w:ascii="Arial" w:hAnsi="Arial" w:cs="Arial"/>
          <w:color w:val="000000"/>
        </w:rPr>
      </w:pPr>
      <w:r>
        <w:rPr>
          <w:rFonts w:ascii="Arial" w:hAnsi="Arial" w:cs="Arial"/>
          <w:color w:val="000000"/>
        </w:rPr>
        <w:t>(1) Any person, whether a pedestrian, operating a vehicle or otherwise, who approaches an individual appearing to be an individual with a disability or lawfully using an assistance device or a service dog, and who:</w:t>
      </w:r>
    </w:p>
    <w:p w14:paraId="242DEBD0" w14:textId="77777777" w:rsidR="00C77839" w:rsidRDefault="00C77839" w:rsidP="00C77839">
      <w:pPr>
        <w:pStyle w:val="NormalWeb"/>
        <w:spacing w:before="0" w:beforeAutospacing="0" w:after="264" w:afterAutospacing="0"/>
        <w:rPr>
          <w:rFonts w:ascii="Arial" w:hAnsi="Arial" w:cs="Arial"/>
          <w:color w:val="000000"/>
        </w:rPr>
      </w:pPr>
      <w:r>
        <w:rPr>
          <w:rFonts w:ascii="Arial" w:hAnsi="Arial" w:cs="Arial"/>
          <w:color w:val="000000"/>
        </w:rPr>
        <w:t>(a) Intentionally fails to stop, change course, speak, or take such other action as is necessary to avoid any accident or injury to the individual with a disability, the assistance device, or the service dog is guilty of a misdemeanor, punishable by imprisonment in the county jail not exceeding six (6) months, or by a fine of not less than fifty dollars ($50.00) nor more than one thousand dollars ($1,000), or by both.</w:t>
      </w:r>
    </w:p>
    <w:p w14:paraId="10BC43A9" w14:textId="77777777" w:rsidR="00C77839" w:rsidRDefault="00C77839" w:rsidP="00C77839">
      <w:pPr>
        <w:pStyle w:val="NormalWeb"/>
        <w:spacing w:before="0" w:beforeAutospacing="0" w:after="264" w:afterAutospacing="0"/>
        <w:rPr>
          <w:rFonts w:ascii="Arial" w:hAnsi="Arial" w:cs="Arial"/>
          <w:color w:val="000000"/>
        </w:rPr>
      </w:pPr>
      <w:r>
        <w:rPr>
          <w:rFonts w:ascii="Arial" w:hAnsi="Arial" w:cs="Arial"/>
          <w:color w:val="000000"/>
        </w:rPr>
        <w:t>(b) Intentionally startles or frightens such person's service dog is guilty of a misdemeanor, punishable by imprisonment in the county jail not exceeding six (6) months, or by a fine of not less than fifty dollars ($50.00) nor more than one thousand dollars ($1,000), or by both.</w:t>
      </w:r>
    </w:p>
    <w:p w14:paraId="217C6D9B" w14:textId="77777777" w:rsidR="00C77839" w:rsidRDefault="00C77839" w:rsidP="00C77839">
      <w:pPr>
        <w:pStyle w:val="NormalWeb"/>
        <w:spacing w:before="0" w:beforeAutospacing="0" w:after="264" w:afterAutospacing="0"/>
        <w:rPr>
          <w:rFonts w:ascii="Arial" w:hAnsi="Arial" w:cs="Arial"/>
          <w:color w:val="000000"/>
        </w:rPr>
      </w:pPr>
      <w:r>
        <w:rPr>
          <w:rFonts w:ascii="Arial" w:hAnsi="Arial" w:cs="Arial"/>
          <w:color w:val="000000"/>
        </w:rPr>
        <w:t>(2) Any person who, without justification, intentionally interferes with the use of a service dog or an assistance device by obstructing, battering, or intimidating the user or the service dog is guilty of a misdemeanor punishable by imprisonment in the county jail not exceeding six (6) months, or by a fine of not less than fifty dollars ($50.00) nor more than one thousand five hundred dollars ($1,500), or by both.</w:t>
      </w:r>
    </w:p>
    <w:p w14:paraId="3D85AA87" w14:textId="77777777" w:rsidR="00C77839" w:rsidRDefault="00C77839" w:rsidP="00C77839">
      <w:pPr>
        <w:pStyle w:val="NormalWeb"/>
        <w:spacing w:before="0" w:beforeAutospacing="0" w:after="264" w:afterAutospacing="0"/>
        <w:rPr>
          <w:rFonts w:ascii="Arial" w:hAnsi="Arial" w:cs="Arial"/>
          <w:color w:val="000000"/>
        </w:rPr>
      </w:pPr>
      <w:r>
        <w:rPr>
          <w:rFonts w:ascii="Arial" w:hAnsi="Arial" w:cs="Arial"/>
          <w:color w:val="000000"/>
        </w:rPr>
        <w:t>Credits</w:t>
      </w:r>
    </w:p>
    <w:p w14:paraId="4BEBC101" w14:textId="33778B8E" w:rsidR="00C77839" w:rsidRDefault="00C77839" w:rsidP="00C77839">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S.L. 1997, </w:t>
      </w:r>
      <w:proofErr w:type="spellStart"/>
      <w:r>
        <w:rPr>
          <w:rFonts w:ascii="Arial" w:hAnsi="Arial" w:cs="Arial"/>
          <w:color w:val="000000"/>
        </w:rPr>
        <w:t>ch.</w:t>
      </w:r>
      <w:proofErr w:type="spellEnd"/>
      <w:r>
        <w:rPr>
          <w:rFonts w:ascii="Arial" w:hAnsi="Arial" w:cs="Arial"/>
          <w:color w:val="000000"/>
        </w:rPr>
        <w:t xml:space="preserve"> 267, § 2. Amended by S.L. 2019, </w:t>
      </w:r>
      <w:proofErr w:type="spellStart"/>
      <w:r>
        <w:rPr>
          <w:rFonts w:ascii="Arial" w:hAnsi="Arial" w:cs="Arial"/>
          <w:color w:val="000000"/>
        </w:rPr>
        <w:t>ch.</w:t>
      </w:r>
      <w:proofErr w:type="spellEnd"/>
      <w:r>
        <w:rPr>
          <w:rFonts w:ascii="Arial" w:hAnsi="Arial" w:cs="Arial"/>
          <w:color w:val="000000"/>
        </w:rPr>
        <w:t xml:space="preserve"> 213, § 1, eff. July 1, 2019.</w:t>
      </w:r>
    </w:p>
    <w:p w14:paraId="0C318E4C" w14:textId="642CA691" w:rsidR="00E36D1D" w:rsidRDefault="00E36D1D" w:rsidP="00C77839">
      <w:pPr>
        <w:pStyle w:val="NormalWeb"/>
        <w:spacing w:before="0" w:beforeAutospacing="0" w:after="264" w:afterAutospacing="0"/>
        <w:rPr>
          <w:rFonts w:ascii="Arial" w:hAnsi="Arial" w:cs="Arial"/>
          <w:color w:val="000000"/>
        </w:rPr>
      </w:pPr>
    </w:p>
    <w:p w14:paraId="1FFEE1EB" w14:textId="102DB4AA" w:rsidR="00E36D1D" w:rsidRDefault="00E36D1D" w:rsidP="00C77839">
      <w:pPr>
        <w:pStyle w:val="NormalWeb"/>
        <w:spacing w:before="0" w:beforeAutospacing="0" w:after="264" w:afterAutospacing="0"/>
        <w:rPr>
          <w:rFonts w:ascii="Arial" w:hAnsi="Arial" w:cs="Arial"/>
          <w:color w:val="000000"/>
        </w:rPr>
      </w:pPr>
    </w:p>
    <w:p w14:paraId="044EF2B4" w14:textId="77777777" w:rsidR="00E36D1D" w:rsidRDefault="00E36D1D" w:rsidP="00F74E83">
      <w:pPr>
        <w:pStyle w:val="Heading3"/>
      </w:pPr>
      <w:r>
        <w:rPr>
          <w:rStyle w:val="Strong"/>
          <w:rFonts w:ascii="Arial" w:hAnsi="Arial" w:cs="Arial"/>
          <w:color w:val="000000"/>
        </w:rPr>
        <w:t>§ 18-5812. Battery to assistance animals, service dogs, and dogs-in-training--Penalties</w:t>
      </w:r>
    </w:p>
    <w:p w14:paraId="63C18CC0" w14:textId="77777777" w:rsidR="00E36D1D" w:rsidRDefault="00E36D1D" w:rsidP="00E36D1D">
      <w:pPr>
        <w:pStyle w:val="NormalWeb"/>
        <w:spacing w:before="0" w:beforeAutospacing="0" w:after="264" w:afterAutospacing="0"/>
        <w:rPr>
          <w:rFonts w:ascii="Arial" w:hAnsi="Arial" w:cs="Arial"/>
          <w:color w:val="000000"/>
        </w:rPr>
      </w:pPr>
      <w:r>
        <w:rPr>
          <w:rFonts w:ascii="Arial" w:hAnsi="Arial" w:cs="Arial"/>
          <w:color w:val="000000"/>
        </w:rPr>
        <w:t>(1) Any person who:</w:t>
      </w:r>
    </w:p>
    <w:p w14:paraId="134185C8" w14:textId="77777777" w:rsidR="00E36D1D" w:rsidRDefault="00E36D1D" w:rsidP="00E36D1D">
      <w:pPr>
        <w:pStyle w:val="NormalWeb"/>
        <w:spacing w:before="0" w:beforeAutospacing="0" w:after="264" w:afterAutospacing="0"/>
        <w:rPr>
          <w:rFonts w:ascii="Arial" w:hAnsi="Arial" w:cs="Arial"/>
          <w:color w:val="000000"/>
        </w:rPr>
      </w:pPr>
      <w:r>
        <w:rPr>
          <w:rFonts w:ascii="Arial" w:hAnsi="Arial" w:cs="Arial"/>
          <w:color w:val="000000"/>
        </w:rPr>
        <w:t>(a) Permits any animal that is owned, harbored, or controlled by him to cause injury to or the death of any assistance animal, service dog, or dog-in-training is guilty of a misdemeanor.</w:t>
      </w:r>
    </w:p>
    <w:p w14:paraId="53B60FF0" w14:textId="77777777" w:rsidR="00E36D1D" w:rsidRDefault="00E36D1D" w:rsidP="00E36D1D">
      <w:pPr>
        <w:pStyle w:val="NormalWeb"/>
        <w:spacing w:before="0" w:beforeAutospacing="0" w:after="264" w:afterAutospacing="0"/>
        <w:rPr>
          <w:rFonts w:ascii="Arial" w:hAnsi="Arial" w:cs="Arial"/>
          <w:color w:val="000000"/>
        </w:rPr>
      </w:pPr>
      <w:r>
        <w:rPr>
          <w:rFonts w:ascii="Arial" w:hAnsi="Arial" w:cs="Arial"/>
          <w:color w:val="000000"/>
        </w:rPr>
        <w:t>(b) Intentionally causes injury to or the death of any assistance animal, service dog, or dog-in-training is guilty of a misdemeanor punishable by imprisonment in the county jail not exceeding one (1) year, or by a fine not exceeding five thousand dollars ($5,000), or by both.</w:t>
      </w:r>
    </w:p>
    <w:p w14:paraId="0A8E5291" w14:textId="77777777" w:rsidR="00E36D1D" w:rsidRDefault="00E36D1D" w:rsidP="00E36D1D">
      <w:pPr>
        <w:pStyle w:val="NormalWeb"/>
        <w:spacing w:before="0" w:beforeAutospacing="0" w:after="264" w:afterAutospacing="0"/>
        <w:rPr>
          <w:rFonts w:ascii="Arial" w:hAnsi="Arial" w:cs="Arial"/>
          <w:color w:val="000000"/>
        </w:rPr>
      </w:pPr>
      <w:r>
        <w:rPr>
          <w:rFonts w:ascii="Arial" w:hAnsi="Arial" w:cs="Arial"/>
          <w:color w:val="000000"/>
        </w:rPr>
        <w:t>(2) In addition to any other criminal or civil penalties provided for violation of this section, any person convicted under this section, regardless of the form of judgment, shall be ordered to make full restitution to the owner or custodian of such dog for all veterinary bills, replacement, and other costs resulting from the injury or death of the dog.</w:t>
      </w:r>
    </w:p>
    <w:p w14:paraId="11023921" w14:textId="77777777" w:rsidR="00E36D1D" w:rsidRDefault="00E36D1D" w:rsidP="00E36D1D">
      <w:pPr>
        <w:pStyle w:val="NormalWeb"/>
        <w:spacing w:before="0" w:beforeAutospacing="0" w:after="264" w:afterAutospacing="0"/>
        <w:rPr>
          <w:rFonts w:ascii="Arial" w:hAnsi="Arial" w:cs="Arial"/>
          <w:color w:val="000000"/>
        </w:rPr>
      </w:pPr>
      <w:r>
        <w:rPr>
          <w:rFonts w:ascii="Arial" w:hAnsi="Arial" w:cs="Arial"/>
          <w:color w:val="000000"/>
        </w:rPr>
        <w:t>Credits</w:t>
      </w:r>
    </w:p>
    <w:p w14:paraId="1D566029" w14:textId="77777777" w:rsidR="00E36D1D" w:rsidRDefault="00E36D1D" w:rsidP="00E36D1D">
      <w:pPr>
        <w:pStyle w:val="NormalWeb"/>
        <w:spacing w:before="0" w:beforeAutospacing="0" w:after="264" w:afterAutospacing="0"/>
        <w:rPr>
          <w:rFonts w:ascii="Arial" w:hAnsi="Arial" w:cs="Arial"/>
          <w:color w:val="000000"/>
        </w:rPr>
      </w:pPr>
      <w:r>
        <w:rPr>
          <w:rFonts w:ascii="Arial" w:hAnsi="Arial" w:cs="Arial"/>
          <w:color w:val="000000"/>
        </w:rPr>
        <w:t xml:space="preserve">S.L. 1997, </w:t>
      </w:r>
      <w:proofErr w:type="spellStart"/>
      <w:r>
        <w:rPr>
          <w:rFonts w:ascii="Arial" w:hAnsi="Arial" w:cs="Arial"/>
          <w:color w:val="000000"/>
        </w:rPr>
        <w:t>ch.</w:t>
      </w:r>
      <w:proofErr w:type="spellEnd"/>
      <w:r>
        <w:rPr>
          <w:rFonts w:ascii="Arial" w:hAnsi="Arial" w:cs="Arial"/>
          <w:color w:val="000000"/>
        </w:rPr>
        <w:t xml:space="preserve"> 267, § 5. Amended by S.L. 2019, </w:t>
      </w:r>
      <w:proofErr w:type="spellStart"/>
      <w:r>
        <w:rPr>
          <w:rFonts w:ascii="Arial" w:hAnsi="Arial" w:cs="Arial"/>
          <w:color w:val="000000"/>
        </w:rPr>
        <w:t>ch.</w:t>
      </w:r>
      <w:proofErr w:type="spellEnd"/>
      <w:r>
        <w:rPr>
          <w:rFonts w:ascii="Arial" w:hAnsi="Arial" w:cs="Arial"/>
          <w:color w:val="000000"/>
        </w:rPr>
        <w:t xml:space="preserve"> 213, § 3, eff. July 1, 2019.</w:t>
      </w:r>
    </w:p>
    <w:p w14:paraId="44788B64" w14:textId="77777777" w:rsidR="00E36D1D" w:rsidRDefault="00E36D1D" w:rsidP="00C77839">
      <w:pPr>
        <w:pStyle w:val="NormalWeb"/>
        <w:spacing w:before="0" w:beforeAutospacing="0" w:after="264" w:afterAutospacing="0"/>
        <w:rPr>
          <w:rFonts w:ascii="Arial" w:hAnsi="Arial" w:cs="Arial"/>
          <w:color w:val="000000"/>
        </w:rPr>
      </w:pPr>
    </w:p>
    <w:p w14:paraId="2EB5B746" w14:textId="22FAF624" w:rsidR="00C77839" w:rsidRDefault="00C77839"/>
    <w:p w14:paraId="65DB9D79" w14:textId="77777777" w:rsidR="00457C59" w:rsidRDefault="00457C59" w:rsidP="00A51A24">
      <w:pPr>
        <w:pStyle w:val="Heading3"/>
      </w:pPr>
      <w:r>
        <w:rPr>
          <w:rStyle w:val="Strong"/>
          <w:rFonts w:ascii="Arial" w:hAnsi="Arial" w:cs="Arial"/>
          <w:color w:val="000000"/>
        </w:rPr>
        <w:t>§ 18-5812A. Individuals with disabilities may be accompanied by service dogs--Penalty for intentional violation</w:t>
      </w:r>
    </w:p>
    <w:p w14:paraId="35351462" w14:textId="77777777" w:rsidR="00457C59" w:rsidRDefault="00457C59" w:rsidP="00457C59">
      <w:pPr>
        <w:pStyle w:val="NormalWeb"/>
        <w:spacing w:before="0" w:beforeAutospacing="0" w:after="264" w:afterAutospacing="0"/>
        <w:rPr>
          <w:rFonts w:ascii="Arial" w:hAnsi="Arial" w:cs="Arial"/>
          <w:color w:val="000000"/>
        </w:rPr>
      </w:pPr>
      <w:r>
        <w:rPr>
          <w:rFonts w:ascii="Arial" w:hAnsi="Arial" w:cs="Arial"/>
          <w:color w:val="000000"/>
        </w:rPr>
        <w:t>(1) An individual with a disability shall not be denied the use of any common carrier or public transportation facility or admittance to any hotel, motel, cafe, elevator, housing for sale or rent, or any other place of public accommodation within the state of Idaho by reason of his being accompanied by a service dog. An individual with a disability shall be entitled to have a service dog with him in such places and while using such facilities without being required to pay any additional charges for his service dog, but shall be liable for any damage caused by his service dog.</w:t>
      </w:r>
    </w:p>
    <w:p w14:paraId="505BBCE1" w14:textId="1FBD7D78" w:rsidR="00457C59" w:rsidRDefault="00457C59" w:rsidP="00457C59">
      <w:pPr>
        <w:pStyle w:val="NormalWeb"/>
        <w:spacing w:before="0" w:beforeAutospacing="0" w:after="264" w:afterAutospacing="0"/>
        <w:rPr>
          <w:rFonts w:ascii="Arial" w:hAnsi="Arial" w:cs="Arial"/>
          <w:color w:val="000000"/>
        </w:rPr>
      </w:pPr>
      <w:r>
        <w:rPr>
          <w:rFonts w:ascii="Arial" w:hAnsi="Arial" w:cs="Arial"/>
          <w:color w:val="000000"/>
        </w:rPr>
        <w:t>(2) Any person, firm, association, or corporation or agent of any person, firm, association, or corporation intentionally violating the provisions of this section shall be guilty of a misdemeanor.</w:t>
      </w:r>
    </w:p>
    <w:p w14:paraId="6A69F64D" w14:textId="77777777" w:rsidR="00457C59" w:rsidRDefault="00457C59" w:rsidP="00457C59">
      <w:pPr>
        <w:pStyle w:val="NormalWeb"/>
        <w:spacing w:before="0" w:beforeAutospacing="0" w:after="264" w:afterAutospacing="0"/>
        <w:rPr>
          <w:rFonts w:ascii="Arial" w:hAnsi="Arial" w:cs="Arial"/>
          <w:color w:val="000000"/>
        </w:rPr>
      </w:pPr>
      <w:r>
        <w:rPr>
          <w:rFonts w:ascii="Arial" w:hAnsi="Arial" w:cs="Arial"/>
          <w:color w:val="000000"/>
        </w:rPr>
        <w:t>Credits</w:t>
      </w:r>
    </w:p>
    <w:p w14:paraId="7E1ADDC2" w14:textId="77777777" w:rsidR="00457C59" w:rsidRDefault="00457C59" w:rsidP="00457C59">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S.L. 1972, </w:t>
      </w:r>
      <w:proofErr w:type="spellStart"/>
      <w:r>
        <w:rPr>
          <w:rFonts w:ascii="Arial" w:hAnsi="Arial" w:cs="Arial"/>
          <w:color w:val="000000"/>
        </w:rPr>
        <w:t>ch.</w:t>
      </w:r>
      <w:proofErr w:type="spellEnd"/>
      <w:r>
        <w:rPr>
          <w:rFonts w:ascii="Arial" w:hAnsi="Arial" w:cs="Arial"/>
          <w:color w:val="000000"/>
        </w:rPr>
        <w:t xml:space="preserve"> 336, § 1; S.L. 1984, </w:t>
      </w:r>
      <w:proofErr w:type="spellStart"/>
      <w:r>
        <w:rPr>
          <w:rFonts w:ascii="Arial" w:hAnsi="Arial" w:cs="Arial"/>
          <w:color w:val="000000"/>
        </w:rPr>
        <w:t>ch.</w:t>
      </w:r>
      <w:proofErr w:type="spellEnd"/>
      <w:r>
        <w:rPr>
          <w:rFonts w:ascii="Arial" w:hAnsi="Arial" w:cs="Arial"/>
          <w:color w:val="000000"/>
        </w:rPr>
        <w:t xml:space="preserve"> 147, § 3; S.L. 1992, </w:t>
      </w:r>
      <w:proofErr w:type="spellStart"/>
      <w:r>
        <w:rPr>
          <w:rFonts w:ascii="Arial" w:hAnsi="Arial" w:cs="Arial"/>
          <w:color w:val="000000"/>
        </w:rPr>
        <w:t>ch.</w:t>
      </w:r>
      <w:proofErr w:type="spellEnd"/>
      <w:r>
        <w:rPr>
          <w:rFonts w:ascii="Arial" w:hAnsi="Arial" w:cs="Arial"/>
          <w:color w:val="000000"/>
        </w:rPr>
        <w:t xml:space="preserve"> 58, § 3; S.L. 1997, </w:t>
      </w:r>
      <w:proofErr w:type="spellStart"/>
      <w:r>
        <w:rPr>
          <w:rFonts w:ascii="Arial" w:hAnsi="Arial" w:cs="Arial"/>
          <w:color w:val="000000"/>
        </w:rPr>
        <w:t>ch.</w:t>
      </w:r>
      <w:proofErr w:type="spellEnd"/>
      <w:r>
        <w:rPr>
          <w:rFonts w:ascii="Arial" w:hAnsi="Arial" w:cs="Arial"/>
          <w:color w:val="000000"/>
        </w:rPr>
        <w:t xml:space="preserve"> 267, § 6. Amended by S.L. 2019, </w:t>
      </w:r>
      <w:proofErr w:type="spellStart"/>
      <w:r>
        <w:rPr>
          <w:rFonts w:ascii="Arial" w:hAnsi="Arial" w:cs="Arial"/>
          <w:color w:val="000000"/>
        </w:rPr>
        <w:t>ch.</w:t>
      </w:r>
      <w:proofErr w:type="spellEnd"/>
      <w:r>
        <w:rPr>
          <w:rFonts w:ascii="Arial" w:hAnsi="Arial" w:cs="Arial"/>
          <w:color w:val="000000"/>
        </w:rPr>
        <w:t xml:space="preserve"> 213, § 4, eff. July 1, 2019.</w:t>
      </w:r>
    </w:p>
    <w:p w14:paraId="10C1798E" w14:textId="3066A5F0" w:rsidR="00457C59" w:rsidRDefault="00457C59"/>
    <w:p w14:paraId="6CF8B73C" w14:textId="1C9A6AD7" w:rsidR="00AB7F34" w:rsidRDefault="00AB7F34"/>
    <w:p w14:paraId="09A88B01" w14:textId="77777777" w:rsidR="00AB7F34" w:rsidRDefault="00AB7F34" w:rsidP="00A51A24">
      <w:pPr>
        <w:pStyle w:val="Heading3"/>
      </w:pPr>
      <w:r>
        <w:rPr>
          <w:rStyle w:val="Strong"/>
          <w:rFonts w:ascii="Arial" w:hAnsi="Arial" w:cs="Arial"/>
          <w:color w:val="000000"/>
        </w:rPr>
        <w:t>§ 18-5812B. Person may be accompanied by a service dog-in-training--Liability</w:t>
      </w:r>
    </w:p>
    <w:p w14:paraId="21E9491B" w14:textId="77777777" w:rsidR="00AB7F34" w:rsidRDefault="00AB7F34" w:rsidP="00AB7F34">
      <w:pPr>
        <w:pStyle w:val="NormalWeb"/>
        <w:spacing w:before="0" w:beforeAutospacing="0" w:after="264" w:afterAutospacing="0"/>
        <w:rPr>
          <w:rFonts w:ascii="Arial" w:hAnsi="Arial" w:cs="Arial"/>
          <w:color w:val="000000"/>
        </w:rPr>
      </w:pPr>
      <w:r>
        <w:rPr>
          <w:rFonts w:ascii="Arial" w:hAnsi="Arial" w:cs="Arial"/>
          <w:color w:val="000000"/>
        </w:rPr>
        <w:t>(1) A person shall not be denied the use of any common carrier or public transportation facility or admittance to any hotel, motel, cafe, elevator, or any other place of public accommodation within the state of Idaho by reason of being accompanied by a dog-in-training. Such dog-in-training shall be properly leashed so that the person may maintain control of the dog.</w:t>
      </w:r>
    </w:p>
    <w:p w14:paraId="0DA65CF0" w14:textId="77777777" w:rsidR="00AB7F34" w:rsidRDefault="00AB7F34" w:rsidP="00AB7F34">
      <w:pPr>
        <w:pStyle w:val="NormalWeb"/>
        <w:spacing w:before="0" w:beforeAutospacing="0" w:after="264" w:afterAutospacing="0"/>
        <w:rPr>
          <w:rFonts w:ascii="Arial" w:hAnsi="Arial" w:cs="Arial"/>
          <w:color w:val="000000"/>
        </w:rPr>
      </w:pPr>
      <w:r>
        <w:rPr>
          <w:rFonts w:ascii="Arial" w:hAnsi="Arial" w:cs="Arial"/>
          <w:color w:val="000000"/>
        </w:rPr>
        <w:t>(2) Access to public places for dogs-in-training may be temporarily denied if the dog is poorly groomed so as to create a health hazard or the person accompanying the dog cannot maintain control of the dog.</w:t>
      </w:r>
    </w:p>
    <w:p w14:paraId="42482BA5" w14:textId="77777777" w:rsidR="00AB7F34" w:rsidRDefault="00AB7F34" w:rsidP="00AB7F34">
      <w:pPr>
        <w:pStyle w:val="NormalWeb"/>
        <w:spacing w:before="0" w:beforeAutospacing="0" w:after="264" w:afterAutospacing="0"/>
        <w:rPr>
          <w:rFonts w:ascii="Arial" w:hAnsi="Arial" w:cs="Arial"/>
          <w:color w:val="000000"/>
        </w:rPr>
      </w:pPr>
      <w:r>
        <w:rPr>
          <w:rFonts w:ascii="Arial" w:hAnsi="Arial" w:cs="Arial"/>
          <w:color w:val="000000"/>
        </w:rPr>
        <w:t>(3) The school or organization responsible for the dog-in-training shall be liable for any damages or injuries caused by the dog, and any third-party owner, lessor, or manager of the public property shall in no way suffer liability for damages or injuries caused by the dog-in-training.</w:t>
      </w:r>
    </w:p>
    <w:p w14:paraId="65BF2537" w14:textId="77777777" w:rsidR="00AB7F34" w:rsidRDefault="00AB7F34" w:rsidP="00AB7F34">
      <w:pPr>
        <w:pStyle w:val="NormalWeb"/>
        <w:spacing w:before="0" w:beforeAutospacing="0" w:after="264" w:afterAutospacing="0"/>
        <w:rPr>
          <w:rFonts w:ascii="Arial" w:hAnsi="Arial" w:cs="Arial"/>
          <w:color w:val="000000"/>
        </w:rPr>
      </w:pPr>
      <w:r>
        <w:rPr>
          <w:rFonts w:ascii="Arial" w:hAnsi="Arial" w:cs="Arial"/>
          <w:color w:val="000000"/>
        </w:rPr>
        <w:t>(4) The dog-in-training shall be visually identified as a dog-in-training as provided in section 56-701A, Idaho Code.</w:t>
      </w:r>
    </w:p>
    <w:p w14:paraId="7103ABBC" w14:textId="77777777" w:rsidR="00AB7F34" w:rsidRDefault="00AB7F34" w:rsidP="00AB7F34">
      <w:pPr>
        <w:pStyle w:val="NormalWeb"/>
        <w:spacing w:before="0" w:beforeAutospacing="0" w:after="264" w:afterAutospacing="0"/>
        <w:rPr>
          <w:rFonts w:ascii="Arial" w:hAnsi="Arial" w:cs="Arial"/>
          <w:color w:val="000000"/>
        </w:rPr>
      </w:pPr>
      <w:r>
        <w:rPr>
          <w:rFonts w:ascii="Arial" w:hAnsi="Arial" w:cs="Arial"/>
          <w:color w:val="000000"/>
        </w:rPr>
        <w:t>Credits</w:t>
      </w:r>
    </w:p>
    <w:p w14:paraId="34E035B2" w14:textId="77777777" w:rsidR="00AB7F34" w:rsidRDefault="00AB7F34" w:rsidP="00AB7F34">
      <w:pPr>
        <w:pStyle w:val="NormalWeb"/>
        <w:spacing w:before="0" w:beforeAutospacing="0" w:after="264" w:afterAutospacing="0"/>
        <w:rPr>
          <w:rFonts w:ascii="Arial" w:hAnsi="Arial" w:cs="Arial"/>
          <w:color w:val="000000"/>
        </w:rPr>
      </w:pPr>
      <w:r>
        <w:rPr>
          <w:rFonts w:ascii="Arial" w:hAnsi="Arial" w:cs="Arial"/>
          <w:color w:val="000000"/>
        </w:rPr>
        <w:t xml:space="preserve">S.L. 1983, </w:t>
      </w:r>
      <w:proofErr w:type="spellStart"/>
      <w:r>
        <w:rPr>
          <w:rFonts w:ascii="Arial" w:hAnsi="Arial" w:cs="Arial"/>
          <w:color w:val="000000"/>
        </w:rPr>
        <w:t>ch.</w:t>
      </w:r>
      <w:proofErr w:type="spellEnd"/>
      <w:r>
        <w:rPr>
          <w:rFonts w:ascii="Arial" w:hAnsi="Arial" w:cs="Arial"/>
          <w:color w:val="000000"/>
        </w:rPr>
        <w:t xml:space="preserve"> 75, § 1; S.L. 1992, </w:t>
      </w:r>
      <w:proofErr w:type="spellStart"/>
      <w:r>
        <w:rPr>
          <w:rFonts w:ascii="Arial" w:hAnsi="Arial" w:cs="Arial"/>
          <w:color w:val="000000"/>
        </w:rPr>
        <w:t>ch.</w:t>
      </w:r>
      <w:proofErr w:type="spellEnd"/>
      <w:r>
        <w:rPr>
          <w:rFonts w:ascii="Arial" w:hAnsi="Arial" w:cs="Arial"/>
          <w:color w:val="000000"/>
        </w:rPr>
        <w:t xml:space="preserve"> 58, § 4; S.L. 1994, </w:t>
      </w:r>
      <w:proofErr w:type="spellStart"/>
      <w:r>
        <w:rPr>
          <w:rFonts w:ascii="Arial" w:hAnsi="Arial" w:cs="Arial"/>
          <w:color w:val="000000"/>
        </w:rPr>
        <w:t>ch.</w:t>
      </w:r>
      <w:proofErr w:type="spellEnd"/>
      <w:r>
        <w:rPr>
          <w:rFonts w:ascii="Arial" w:hAnsi="Arial" w:cs="Arial"/>
          <w:color w:val="000000"/>
        </w:rPr>
        <w:t xml:space="preserve"> 159, § 1; S.L. 1997, </w:t>
      </w:r>
      <w:proofErr w:type="spellStart"/>
      <w:r>
        <w:rPr>
          <w:rFonts w:ascii="Arial" w:hAnsi="Arial" w:cs="Arial"/>
          <w:color w:val="000000"/>
        </w:rPr>
        <w:t>ch.</w:t>
      </w:r>
      <w:proofErr w:type="spellEnd"/>
      <w:r>
        <w:rPr>
          <w:rFonts w:ascii="Arial" w:hAnsi="Arial" w:cs="Arial"/>
          <w:color w:val="000000"/>
        </w:rPr>
        <w:t xml:space="preserve"> 267, § 7. Amended by S.L. 2019, </w:t>
      </w:r>
      <w:proofErr w:type="spellStart"/>
      <w:r>
        <w:rPr>
          <w:rFonts w:ascii="Arial" w:hAnsi="Arial" w:cs="Arial"/>
          <w:color w:val="000000"/>
        </w:rPr>
        <w:t>ch.</w:t>
      </w:r>
      <w:proofErr w:type="spellEnd"/>
      <w:r>
        <w:rPr>
          <w:rFonts w:ascii="Arial" w:hAnsi="Arial" w:cs="Arial"/>
          <w:color w:val="000000"/>
        </w:rPr>
        <w:t xml:space="preserve"> 213, § 5, eff. July 1, 2019.</w:t>
      </w:r>
    </w:p>
    <w:p w14:paraId="6B017F43" w14:textId="1E8A3D50" w:rsidR="00AB7F34" w:rsidRDefault="00AB7F34"/>
    <w:p w14:paraId="385EDCE9" w14:textId="2A4DAEFD" w:rsidR="001402AE" w:rsidRDefault="001402AE"/>
    <w:p w14:paraId="40C6D658" w14:textId="77777777" w:rsidR="001402AE" w:rsidRDefault="001402AE" w:rsidP="00463676">
      <w:pPr>
        <w:pStyle w:val="Heading3"/>
      </w:pPr>
      <w:r>
        <w:rPr>
          <w:rStyle w:val="Strong"/>
          <w:rFonts w:ascii="Arial" w:hAnsi="Arial" w:cs="Arial"/>
          <w:color w:val="000000"/>
        </w:rPr>
        <w:t>§ 56-704. Right to use of service dog--Liability</w:t>
      </w:r>
    </w:p>
    <w:p w14:paraId="2719B65A" w14:textId="77777777" w:rsidR="001402AE" w:rsidRDefault="001402AE" w:rsidP="001402AE">
      <w:pPr>
        <w:pStyle w:val="NormalWeb"/>
        <w:spacing w:before="0" w:beforeAutospacing="0" w:after="264" w:afterAutospacing="0"/>
        <w:rPr>
          <w:rFonts w:ascii="Arial" w:hAnsi="Arial" w:cs="Arial"/>
          <w:color w:val="000000"/>
        </w:rPr>
      </w:pPr>
      <w:r>
        <w:rPr>
          <w:rFonts w:ascii="Arial" w:hAnsi="Arial" w:cs="Arial"/>
          <w:color w:val="000000"/>
        </w:rPr>
        <w:t>An individual with a disability shall have the right to be accompanied by a service dog in any of the places described in section 56-703, Idaho Code, without being required to pay an extra charge for the service dog; provided that the individual shall be liable for any damage done to the premises or facilities by the service dog.</w:t>
      </w:r>
    </w:p>
    <w:p w14:paraId="20756002" w14:textId="77777777" w:rsidR="001402AE" w:rsidRDefault="001402AE" w:rsidP="001402AE">
      <w:pPr>
        <w:pStyle w:val="NormalWeb"/>
        <w:spacing w:before="0" w:beforeAutospacing="0" w:after="264" w:afterAutospacing="0"/>
        <w:rPr>
          <w:rFonts w:ascii="Arial" w:hAnsi="Arial" w:cs="Arial"/>
          <w:color w:val="000000"/>
        </w:rPr>
      </w:pPr>
      <w:r>
        <w:rPr>
          <w:rFonts w:ascii="Arial" w:hAnsi="Arial" w:cs="Arial"/>
          <w:color w:val="000000"/>
        </w:rPr>
        <w:t>Credits</w:t>
      </w:r>
    </w:p>
    <w:p w14:paraId="51F0E0E0" w14:textId="77777777" w:rsidR="001402AE" w:rsidRDefault="001402AE" w:rsidP="001402AE">
      <w:pPr>
        <w:pStyle w:val="NormalWeb"/>
        <w:spacing w:before="0" w:beforeAutospacing="0" w:after="264" w:afterAutospacing="0"/>
        <w:rPr>
          <w:rFonts w:ascii="Arial" w:hAnsi="Arial" w:cs="Arial"/>
          <w:color w:val="000000"/>
        </w:rPr>
      </w:pPr>
      <w:r>
        <w:rPr>
          <w:rFonts w:ascii="Arial" w:hAnsi="Arial" w:cs="Arial"/>
          <w:color w:val="000000"/>
        </w:rPr>
        <w:t xml:space="preserve">S.L. 1969, </w:t>
      </w:r>
      <w:proofErr w:type="spellStart"/>
      <w:r>
        <w:rPr>
          <w:rFonts w:ascii="Arial" w:hAnsi="Arial" w:cs="Arial"/>
          <w:color w:val="000000"/>
        </w:rPr>
        <w:t>ch.</w:t>
      </w:r>
      <w:proofErr w:type="spellEnd"/>
      <w:r>
        <w:rPr>
          <w:rFonts w:ascii="Arial" w:hAnsi="Arial" w:cs="Arial"/>
          <w:color w:val="000000"/>
        </w:rPr>
        <w:t xml:space="preserve"> 69, § 4; S.L. 1984, </w:t>
      </w:r>
      <w:proofErr w:type="spellStart"/>
      <w:r>
        <w:rPr>
          <w:rFonts w:ascii="Arial" w:hAnsi="Arial" w:cs="Arial"/>
          <w:color w:val="000000"/>
        </w:rPr>
        <w:t>ch.</w:t>
      </w:r>
      <w:proofErr w:type="spellEnd"/>
      <w:r>
        <w:rPr>
          <w:rFonts w:ascii="Arial" w:hAnsi="Arial" w:cs="Arial"/>
          <w:color w:val="000000"/>
        </w:rPr>
        <w:t xml:space="preserve"> 147, § 8; S.L. 1997, </w:t>
      </w:r>
      <w:proofErr w:type="spellStart"/>
      <w:r>
        <w:rPr>
          <w:rFonts w:ascii="Arial" w:hAnsi="Arial" w:cs="Arial"/>
          <w:color w:val="000000"/>
        </w:rPr>
        <w:t>ch.</w:t>
      </w:r>
      <w:proofErr w:type="spellEnd"/>
      <w:r>
        <w:rPr>
          <w:rFonts w:ascii="Arial" w:hAnsi="Arial" w:cs="Arial"/>
          <w:color w:val="000000"/>
        </w:rPr>
        <w:t xml:space="preserve"> 267, § 9. Amended by S.L. 2019, </w:t>
      </w:r>
      <w:proofErr w:type="spellStart"/>
      <w:r>
        <w:rPr>
          <w:rFonts w:ascii="Arial" w:hAnsi="Arial" w:cs="Arial"/>
          <w:color w:val="000000"/>
        </w:rPr>
        <w:t>ch.</w:t>
      </w:r>
      <w:proofErr w:type="spellEnd"/>
      <w:r>
        <w:rPr>
          <w:rFonts w:ascii="Arial" w:hAnsi="Arial" w:cs="Arial"/>
          <w:color w:val="000000"/>
        </w:rPr>
        <w:t xml:space="preserve"> 213, § 13, eff. July 1, 2019.</w:t>
      </w:r>
    </w:p>
    <w:p w14:paraId="013ED94F" w14:textId="40F20F4E" w:rsidR="001402AE" w:rsidRDefault="001402AE"/>
    <w:p w14:paraId="2141EEB7" w14:textId="796FB1FA" w:rsidR="00942C57" w:rsidRDefault="00942C57"/>
    <w:p w14:paraId="4D0BB94F" w14:textId="55D0DE58" w:rsidR="00942C57" w:rsidRDefault="00942C57"/>
    <w:p w14:paraId="7CF081DE" w14:textId="77777777" w:rsidR="00942C57" w:rsidRDefault="00942C57" w:rsidP="00463676">
      <w:pPr>
        <w:pStyle w:val="Heading3"/>
      </w:pPr>
      <w:r>
        <w:rPr>
          <w:rStyle w:val="Strong"/>
          <w:rFonts w:ascii="Arial" w:hAnsi="Arial" w:cs="Arial"/>
          <w:color w:val="000000"/>
        </w:rPr>
        <w:t>§ 56-704A. Rights of individuals with service dogs</w:t>
      </w:r>
    </w:p>
    <w:p w14:paraId="31B32573"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(1) General. A place of public accommodation shall modify its policies, practices, or procedures to permit the use of a service dog by an individual with a disability or an authorized handler.</w:t>
      </w:r>
    </w:p>
    <w:p w14:paraId="40B073BC"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(2) Exceptions. A place of public accommodation may ask an individual with a disability to remove a service dog from the premises if:</w:t>
      </w:r>
    </w:p>
    <w:p w14:paraId="4C54CDA9"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(a) The service dog is out of control and the service dog's handler does not take effective action to control it; or</w:t>
      </w:r>
    </w:p>
    <w:p w14:paraId="6C62A87B"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(b) The service dog is not housebroken.</w:t>
      </w:r>
    </w:p>
    <w:p w14:paraId="1FE65997"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(3) If a service dog is excluded from a place of public accommodation pursuant to subsection (2) of this section, then the place of public accommodation shall give the individual with a disability the opportunity to participate in the service, program, or activity being offered without having the service dog on the premises.</w:t>
      </w:r>
    </w:p>
    <w:p w14:paraId="6307C6B4"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(4) A service dog shall be under the control of its handler. A service dog shall have a harness, leash, or other tether, unless the handler is unable because of a disability to use a harness, leash, or other tether, or the use of a harness, leash, or other tether would interfere with the service dog's safe, effective performance of work or a task, in which case the service dog must otherwise be under the handler's control through voice control or other effective means.</w:t>
      </w:r>
    </w:p>
    <w:p w14:paraId="3C5EC0DB"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(5) Inquiries. A place of public accommodation shall not ask about the nature or extent of a person's disability but may make two (2) inquiries to determine whether an animal qualifies as a service dog. A place of public accommodation may ask: if the service dog is required because of a disability; and what work or task the service dog has been trained to perform. A place of public accommodation shall not require documentation, such as proof that the service dog has been certified, trained, or licensed as a service dog. A place of public accommodation may not make inquiries about a service dog when it is readily apparent that the service dog is trained to do work or perform tasks for an individual with a disability, such as: the dog is observed guiding an individual who is blind or has low vision, pulling an individual's wheelchair, or providing assistance with stability or balance to an individual with an observable mobility disability.</w:t>
      </w:r>
    </w:p>
    <w:p w14:paraId="1A1966C1"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(6) Access. Individuals with disabilities shall be permitted to be accompanied by their service dog in all areas of a place of public accommodation including, but not limited to, a common carrier, hotel, lodging house, or place where members of the public, participants in services, programs or activities, or invitees, as relevant, are allowed to go.</w:t>
      </w:r>
    </w:p>
    <w:p w14:paraId="5B87C1BE"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 xml:space="preserve">(7) Surcharges. A place of public accommodation, including, but not limited to, a common carrier, hotel, lodging house, or other public place, shall not ask or require an </w:t>
      </w:r>
      <w:r>
        <w:rPr>
          <w:rFonts w:ascii="Arial" w:hAnsi="Arial" w:cs="Arial"/>
          <w:color w:val="000000"/>
        </w:rPr>
        <w:lastRenderedPageBreak/>
        <w:t>individual with a disability to pay a surcharge, even if people accompanied by pets are required to pay fees or to comply with other requirements generally not applicable to people without pets. If a place of public accommodation normally charges individuals for the damage they cause, an individual with a disability may be charged for damage caused by the individual's service dog.</w:t>
      </w:r>
    </w:p>
    <w:p w14:paraId="022088BE"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Credits</w:t>
      </w:r>
    </w:p>
    <w:p w14:paraId="352A9806" w14:textId="77777777" w:rsidR="00942C57" w:rsidRDefault="00942C57" w:rsidP="00942C57">
      <w:pPr>
        <w:pStyle w:val="NormalWeb"/>
        <w:spacing w:before="0" w:beforeAutospacing="0" w:after="264" w:afterAutospacing="0"/>
        <w:rPr>
          <w:rFonts w:ascii="Arial" w:hAnsi="Arial" w:cs="Arial"/>
          <w:color w:val="000000"/>
        </w:rPr>
      </w:pPr>
      <w:r>
        <w:rPr>
          <w:rFonts w:ascii="Arial" w:hAnsi="Arial" w:cs="Arial"/>
          <w:color w:val="000000"/>
        </w:rPr>
        <w:t xml:space="preserve">Added by S.L. 2019, </w:t>
      </w:r>
      <w:proofErr w:type="spellStart"/>
      <w:r>
        <w:rPr>
          <w:rFonts w:ascii="Arial" w:hAnsi="Arial" w:cs="Arial"/>
          <w:color w:val="000000"/>
        </w:rPr>
        <w:t>ch.</w:t>
      </w:r>
      <w:proofErr w:type="spellEnd"/>
      <w:r>
        <w:rPr>
          <w:rFonts w:ascii="Arial" w:hAnsi="Arial" w:cs="Arial"/>
          <w:color w:val="000000"/>
        </w:rPr>
        <w:t xml:space="preserve"> 213, § 14, eff. July 1, 2019.</w:t>
      </w:r>
    </w:p>
    <w:p w14:paraId="48EEBD38" w14:textId="04B96A74" w:rsidR="00942C57" w:rsidRDefault="00942C57"/>
    <w:p w14:paraId="5835991E" w14:textId="1B3FE5DC" w:rsidR="006B003B" w:rsidRDefault="006B003B"/>
    <w:p w14:paraId="2C90A07F" w14:textId="77777777" w:rsidR="006B003B" w:rsidRDefault="006B003B" w:rsidP="00463676">
      <w:pPr>
        <w:pStyle w:val="Heading3"/>
      </w:pPr>
      <w:r>
        <w:rPr>
          <w:rStyle w:val="Strong"/>
          <w:rFonts w:ascii="Arial" w:hAnsi="Arial" w:cs="Arial"/>
          <w:color w:val="000000"/>
        </w:rPr>
        <w:t>§ 56-704B. Rights of individuals with dogs-in-training--Liability</w:t>
      </w:r>
    </w:p>
    <w:p w14:paraId="4369E0DC" w14:textId="77777777" w:rsidR="006B003B" w:rsidRDefault="006B003B" w:rsidP="006B003B">
      <w:pPr>
        <w:pStyle w:val="NormalWeb"/>
        <w:spacing w:before="0" w:beforeAutospacing="0" w:after="264" w:afterAutospacing="0"/>
        <w:rPr>
          <w:rFonts w:ascii="Arial" w:hAnsi="Arial" w:cs="Arial"/>
          <w:color w:val="000000"/>
        </w:rPr>
      </w:pPr>
      <w:r>
        <w:rPr>
          <w:rFonts w:ascii="Arial" w:hAnsi="Arial" w:cs="Arial"/>
          <w:color w:val="000000"/>
        </w:rPr>
        <w:t>(1) Every individual with a disability who is specifically training or socializing a dog for the purpose of being a service dog shall have the right to be accompanied by the dog in any of the places described in section 56-703, Idaho Code, without being required to pay an extra charge for the dog if the accompaniment is part of the dog's training or socialization to become a service dog.</w:t>
      </w:r>
    </w:p>
    <w:p w14:paraId="4FE41EA7" w14:textId="77777777" w:rsidR="006B003B" w:rsidRDefault="006B003B" w:rsidP="006B003B">
      <w:pPr>
        <w:pStyle w:val="NormalWeb"/>
        <w:spacing w:before="0" w:beforeAutospacing="0" w:after="264" w:afterAutospacing="0"/>
        <w:rPr>
          <w:rFonts w:ascii="Arial" w:hAnsi="Arial" w:cs="Arial"/>
          <w:color w:val="000000"/>
        </w:rPr>
      </w:pPr>
      <w:r>
        <w:rPr>
          <w:rFonts w:ascii="Arial" w:hAnsi="Arial" w:cs="Arial"/>
          <w:color w:val="000000"/>
        </w:rPr>
        <w:t>(2) Every individual who is not an individual with a disability but who is specifically training or socializing a dog for the purpose of being a service dog shall have the privilege to be accompanied by the dog in any of the places described in section 56-703, Idaho Code, without being required to pay an extra charge for the dog if the accompaniment is part of the dog's training or socialization to become a service dog. The individual accompanying the dog-in-training shall carry and upon request display an identification card issued by a recognized school for service dogs or training dogs or an organization that serves individuals with disabilities. The dog-in-training shall be visually identified as a dog-in-training as provided in section 56-701A, Idaho Code. The school or organization as identified on the identification card shall be fully liable for any damages done to the premises or facilities by the dog, and no liability to other persons shall be attached to the owner, lessor, or manager of the property arising out of activities permitted by this chapter.</w:t>
      </w:r>
    </w:p>
    <w:p w14:paraId="7D78D87D" w14:textId="77777777" w:rsidR="006B003B" w:rsidRDefault="006B003B" w:rsidP="006B003B">
      <w:pPr>
        <w:pStyle w:val="NormalWeb"/>
        <w:spacing w:before="0" w:beforeAutospacing="0" w:after="264" w:afterAutospacing="0"/>
        <w:rPr>
          <w:rFonts w:ascii="Arial" w:hAnsi="Arial" w:cs="Arial"/>
          <w:color w:val="000000"/>
        </w:rPr>
      </w:pPr>
      <w:r>
        <w:rPr>
          <w:rFonts w:ascii="Arial" w:hAnsi="Arial" w:cs="Arial"/>
          <w:color w:val="000000"/>
        </w:rPr>
        <w:t>Credits</w:t>
      </w:r>
    </w:p>
    <w:p w14:paraId="20161BDD" w14:textId="77777777" w:rsidR="006B003B" w:rsidRDefault="006B003B" w:rsidP="006B003B">
      <w:pPr>
        <w:pStyle w:val="NormalWeb"/>
        <w:spacing w:before="0" w:beforeAutospacing="0" w:after="264" w:afterAutospacing="0"/>
        <w:rPr>
          <w:rFonts w:ascii="Arial" w:hAnsi="Arial" w:cs="Arial"/>
          <w:color w:val="000000"/>
        </w:rPr>
      </w:pPr>
      <w:r>
        <w:rPr>
          <w:rFonts w:ascii="Arial" w:hAnsi="Arial" w:cs="Arial"/>
          <w:color w:val="000000"/>
        </w:rPr>
        <w:t xml:space="preserve">S.L. 1983, </w:t>
      </w:r>
      <w:proofErr w:type="spellStart"/>
      <w:r>
        <w:rPr>
          <w:rFonts w:ascii="Arial" w:hAnsi="Arial" w:cs="Arial"/>
          <w:color w:val="000000"/>
        </w:rPr>
        <w:t>ch.</w:t>
      </w:r>
      <w:proofErr w:type="spellEnd"/>
      <w:r>
        <w:rPr>
          <w:rFonts w:ascii="Arial" w:hAnsi="Arial" w:cs="Arial"/>
          <w:color w:val="000000"/>
        </w:rPr>
        <w:t xml:space="preserve"> 75, § 2; S.L. 1992, </w:t>
      </w:r>
      <w:proofErr w:type="spellStart"/>
      <w:r>
        <w:rPr>
          <w:rFonts w:ascii="Arial" w:hAnsi="Arial" w:cs="Arial"/>
          <w:color w:val="000000"/>
        </w:rPr>
        <w:t>ch.</w:t>
      </w:r>
      <w:proofErr w:type="spellEnd"/>
      <w:r>
        <w:rPr>
          <w:rFonts w:ascii="Arial" w:hAnsi="Arial" w:cs="Arial"/>
          <w:color w:val="000000"/>
        </w:rPr>
        <w:t xml:space="preserve"> 58, § 6; S.L. 1994, </w:t>
      </w:r>
      <w:proofErr w:type="spellStart"/>
      <w:r>
        <w:rPr>
          <w:rFonts w:ascii="Arial" w:hAnsi="Arial" w:cs="Arial"/>
          <w:color w:val="000000"/>
        </w:rPr>
        <w:t>ch.</w:t>
      </w:r>
      <w:proofErr w:type="spellEnd"/>
      <w:r>
        <w:rPr>
          <w:rFonts w:ascii="Arial" w:hAnsi="Arial" w:cs="Arial"/>
          <w:color w:val="000000"/>
        </w:rPr>
        <w:t xml:space="preserve"> 159, § 3; S.L. 1997, </w:t>
      </w:r>
      <w:proofErr w:type="spellStart"/>
      <w:r>
        <w:rPr>
          <w:rFonts w:ascii="Arial" w:hAnsi="Arial" w:cs="Arial"/>
          <w:color w:val="000000"/>
        </w:rPr>
        <w:t>ch.</w:t>
      </w:r>
      <w:proofErr w:type="spellEnd"/>
      <w:r>
        <w:rPr>
          <w:rFonts w:ascii="Arial" w:hAnsi="Arial" w:cs="Arial"/>
          <w:color w:val="000000"/>
        </w:rPr>
        <w:t xml:space="preserve"> 267, § 10. Redesignated and amended by S.L. 2019, </w:t>
      </w:r>
      <w:proofErr w:type="spellStart"/>
      <w:r>
        <w:rPr>
          <w:rFonts w:ascii="Arial" w:hAnsi="Arial" w:cs="Arial"/>
          <w:color w:val="000000"/>
        </w:rPr>
        <w:t>ch.</w:t>
      </w:r>
      <w:proofErr w:type="spellEnd"/>
      <w:r>
        <w:rPr>
          <w:rFonts w:ascii="Arial" w:hAnsi="Arial" w:cs="Arial"/>
          <w:color w:val="000000"/>
        </w:rPr>
        <w:t xml:space="preserve"> 213, § 15,</w:t>
      </w:r>
    </w:p>
    <w:p w14:paraId="7D61E0F7" w14:textId="1605E6D7" w:rsidR="006B003B" w:rsidRDefault="006B003B"/>
    <w:p w14:paraId="7B75918E" w14:textId="685DF16A" w:rsidR="002E70A4" w:rsidRDefault="002E70A4"/>
    <w:p w14:paraId="18EC7473" w14:textId="77777777" w:rsidR="002E70A4" w:rsidRDefault="002E70A4" w:rsidP="00463676">
      <w:pPr>
        <w:pStyle w:val="Heading3"/>
      </w:pPr>
      <w:r>
        <w:rPr>
          <w:rStyle w:val="Strong"/>
          <w:rFonts w:ascii="Arial" w:hAnsi="Arial" w:cs="Arial"/>
          <w:color w:val="000000"/>
        </w:rPr>
        <w:t>§ 56-705. Civil liability for intentional violation of statutes protecting disabled persons</w:t>
      </w:r>
    </w:p>
    <w:p w14:paraId="423C31AD" w14:textId="77777777" w:rsidR="002E70A4" w:rsidRDefault="002E70A4" w:rsidP="002E70A4">
      <w:pPr>
        <w:pStyle w:val="NormalWeb"/>
        <w:spacing w:before="0" w:beforeAutospacing="0" w:after="264" w:afterAutospacing="0"/>
        <w:rPr>
          <w:rFonts w:ascii="Arial" w:hAnsi="Arial" w:cs="Arial"/>
          <w:color w:val="000000"/>
        </w:rPr>
      </w:pPr>
      <w:r>
        <w:rPr>
          <w:rFonts w:ascii="Arial" w:hAnsi="Arial" w:cs="Arial"/>
          <w:color w:val="000000"/>
        </w:rPr>
        <w:t xml:space="preserve">Civil action may be brought against any person intentionally violating the provisions of section 18-5811, 18-5811A, 18-5812 or 18-5812A, Idaho Code, with judgment awarded </w:t>
      </w:r>
      <w:r>
        <w:rPr>
          <w:rFonts w:ascii="Arial" w:hAnsi="Arial" w:cs="Arial"/>
          <w:color w:val="000000"/>
        </w:rPr>
        <w:lastRenderedPageBreak/>
        <w:t>upon proof of the elements to a preponderance of the evidence. As a part of any such civil judgment, a successful plaintiff shall be awarded punitive damages in an amount equal to all other damages suffered by the plaintiff, but in no event less than five hundred dollars ($500). The failure of a disabled person to use an assistance device or a service dog shall not be held to constitute nor be evidence of contributory negligence in any civil action.</w:t>
      </w:r>
    </w:p>
    <w:p w14:paraId="1A4A81C8" w14:textId="77777777" w:rsidR="002E70A4" w:rsidRDefault="002E70A4" w:rsidP="002E70A4">
      <w:pPr>
        <w:pStyle w:val="NormalWeb"/>
        <w:spacing w:before="0" w:beforeAutospacing="0" w:after="264" w:afterAutospacing="0"/>
        <w:rPr>
          <w:rFonts w:ascii="Arial" w:hAnsi="Arial" w:cs="Arial"/>
          <w:color w:val="000000"/>
        </w:rPr>
      </w:pPr>
      <w:r>
        <w:rPr>
          <w:rFonts w:ascii="Arial" w:hAnsi="Arial" w:cs="Arial"/>
          <w:color w:val="000000"/>
        </w:rPr>
        <w:t>Credits</w:t>
      </w:r>
    </w:p>
    <w:p w14:paraId="37619785" w14:textId="77777777" w:rsidR="002E70A4" w:rsidRDefault="002E70A4" w:rsidP="002E70A4">
      <w:pPr>
        <w:pStyle w:val="NormalWeb"/>
        <w:spacing w:before="0" w:beforeAutospacing="0" w:after="264" w:afterAutospacing="0"/>
        <w:rPr>
          <w:rFonts w:ascii="Arial" w:hAnsi="Arial" w:cs="Arial"/>
          <w:color w:val="000000"/>
        </w:rPr>
      </w:pPr>
      <w:r>
        <w:rPr>
          <w:rFonts w:ascii="Arial" w:hAnsi="Arial" w:cs="Arial"/>
          <w:color w:val="000000"/>
        </w:rPr>
        <w:t xml:space="preserve">S.L. 1997, </w:t>
      </w:r>
      <w:proofErr w:type="spellStart"/>
      <w:r>
        <w:rPr>
          <w:rFonts w:ascii="Arial" w:hAnsi="Arial" w:cs="Arial"/>
          <w:color w:val="000000"/>
        </w:rPr>
        <w:t>ch.</w:t>
      </w:r>
      <w:proofErr w:type="spellEnd"/>
      <w:r>
        <w:rPr>
          <w:rFonts w:ascii="Arial" w:hAnsi="Arial" w:cs="Arial"/>
          <w:color w:val="000000"/>
        </w:rPr>
        <w:t xml:space="preserve"> 267, § 12. Amended by S.L. 2019, </w:t>
      </w:r>
      <w:proofErr w:type="spellStart"/>
      <w:r>
        <w:rPr>
          <w:rFonts w:ascii="Arial" w:hAnsi="Arial" w:cs="Arial"/>
          <w:color w:val="000000"/>
        </w:rPr>
        <w:t>ch.</w:t>
      </w:r>
      <w:proofErr w:type="spellEnd"/>
      <w:r>
        <w:rPr>
          <w:rFonts w:ascii="Arial" w:hAnsi="Arial" w:cs="Arial"/>
          <w:color w:val="000000"/>
        </w:rPr>
        <w:t xml:space="preserve"> 213, § 16, eff. July 1, 2019.</w:t>
      </w:r>
    </w:p>
    <w:p w14:paraId="77036105" w14:textId="672B2685" w:rsidR="002E70A4" w:rsidRDefault="002E70A4"/>
    <w:p w14:paraId="7D71A297" w14:textId="0B7778BD" w:rsidR="00797302" w:rsidRDefault="00797302"/>
    <w:p w14:paraId="11EB8D07" w14:textId="77777777" w:rsidR="00797302" w:rsidRDefault="00797302" w:rsidP="00797302">
      <w:pPr>
        <w:pStyle w:val="NormalWeb"/>
        <w:spacing w:before="0" w:beforeAutospacing="0" w:after="264" w:afterAutospacing="0"/>
        <w:rPr>
          <w:rFonts w:ascii="Arial" w:hAnsi="Arial" w:cs="Arial"/>
          <w:color w:val="000000"/>
        </w:rPr>
      </w:pPr>
      <w:r>
        <w:rPr>
          <w:rFonts w:ascii="Arial" w:hAnsi="Arial" w:cs="Arial"/>
          <w:color w:val="000000"/>
        </w:rPr>
        <w:t>Any person or persons, firm or corporation, or the agent of any person or persons, firm or corporation, who denies or interferes with admittance to or enjoyment of the public facilities enumerated in this chapter or otherwise interferes with the rights of an individual with a disability under this chapter shall be guilty of a misdemeanor.</w:t>
      </w:r>
    </w:p>
    <w:p w14:paraId="148DF14E" w14:textId="77777777" w:rsidR="00797302" w:rsidRDefault="00797302" w:rsidP="00797302">
      <w:pPr>
        <w:pStyle w:val="NormalWeb"/>
        <w:spacing w:before="0" w:beforeAutospacing="0" w:after="264" w:afterAutospacing="0"/>
        <w:rPr>
          <w:rFonts w:ascii="Arial" w:hAnsi="Arial" w:cs="Arial"/>
          <w:color w:val="000000"/>
        </w:rPr>
      </w:pPr>
      <w:r>
        <w:rPr>
          <w:rFonts w:ascii="Arial" w:hAnsi="Arial" w:cs="Arial"/>
          <w:color w:val="000000"/>
        </w:rPr>
        <w:t>Credits</w:t>
      </w:r>
    </w:p>
    <w:p w14:paraId="246EF3D0" w14:textId="77777777" w:rsidR="00797302" w:rsidRDefault="00797302" w:rsidP="00797302">
      <w:pPr>
        <w:pStyle w:val="NormalWeb"/>
        <w:spacing w:before="0" w:beforeAutospacing="0" w:after="264" w:afterAutospacing="0"/>
        <w:rPr>
          <w:rFonts w:ascii="Arial" w:hAnsi="Arial" w:cs="Arial"/>
          <w:color w:val="000000"/>
        </w:rPr>
      </w:pPr>
      <w:r>
        <w:rPr>
          <w:rFonts w:ascii="Arial" w:hAnsi="Arial" w:cs="Arial"/>
          <w:color w:val="000000"/>
        </w:rPr>
        <w:t xml:space="preserve">S.L. 1969, </w:t>
      </w:r>
      <w:proofErr w:type="spellStart"/>
      <w:r>
        <w:rPr>
          <w:rFonts w:ascii="Arial" w:hAnsi="Arial" w:cs="Arial"/>
          <w:color w:val="000000"/>
        </w:rPr>
        <w:t>ch.</w:t>
      </w:r>
      <w:proofErr w:type="spellEnd"/>
      <w:r>
        <w:rPr>
          <w:rFonts w:ascii="Arial" w:hAnsi="Arial" w:cs="Arial"/>
          <w:color w:val="000000"/>
        </w:rPr>
        <w:t xml:space="preserve"> 69, § 6; S.L. 1984, </w:t>
      </w:r>
      <w:proofErr w:type="spellStart"/>
      <w:r>
        <w:rPr>
          <w:rFonts w:ascii="Arial" w:hAnsi="Arial" w:cs="Arial"/>
          <w:color w:val="000000"/>
        </w:rPr>
        <w:t>ch.</w:t>
      </w:r>
      <w:proofErr w:type="spellEnd"/>
      <w:r>
        <w:rPr>
          <w:rFonts w:ascii="Arial" w:hAnsi="Arial" w:cs="Arial"/>
          <w:color w:val="000000"/>
        </w:rPr>
        <w:t xml:space="preserve"> 147, § 10. Amended by S.L. 2019, </w:t>
      </w:r>
      <w:proofErr w:type="spellStart"/>
      <w:r>
        <w:rPr>
          <w:rFonts w:ascii="Arial" w:hAnsi="Arial" w:cs="Arial"/>
          <w:color w:val="000000"/>
        </w:rPr>
        <w:t>ch.</w:t>
      </w:r>
      <w:proofErr w:type="spellEnd"/>
      <w:r>
        <w:rPr>
          <w:rFonts w:ascii="Arial" w:hAnsi="Arial" w:cs="Arial"/>
          <w:color w:val="000000"/>
        </w:rPr>
        <w:t xml:space="preserve"> 213, § 17, eff. July 1, 2019.</w:t>
      </w:r>
    </w:p>
    <w:p w14:paraId="015FA422" w14:textId="5E4419E6" w:rsidR="00797302" w:rsidRDefault="00797302"/>
    <w:p w14:paraId="75A2729B" w14:textId="74138D48" w:rsidR="00D60CEC" w:rsidRDefault="00D60CEC"/>
    <w:p w14:paraId="6D165069" w14:textId="77777777" w:rsidR="00D60CEC" w:rsidRDefault="00D60CEC" w:rsidP="00463676">
      <w:pPr>
        <w:pStyle w:val="Heading3"/>
      </w:pPr>
      <w:r>
        <w:rPr>
          <w:rStyle w:val="Strong"/>
          <w:rFonts w:ascii="Arial" w:hAnsi="Arial" w:cs="Arial"/>
          <w:color w:val="000000"/>
        </w:rPr>
        <w:t>§ 56-707. Right to be employed in employment supported in whole or in part by public funds--Restriction--Use of sick leave</w:t>
      </w:r>
    </w:p>
    <w:p w14:paraId="0C17BE44" w14:textId="77777777" w:rsidR="00D60CEC" w:rsidRDefault="00D60CEC" w:rsidP="00D60CEC">
      <w:pPr>
        <w:pStyle w:val="NormalWeb"/>
        <w:spacing w:before="0" w:beforeAutospacing="0" w:after="264" w:afterAutospacing="0"/>
        <w:rPr>
          <w:rFonts w:ascii="Arial" w:hAnsi="Arial" w:cs="Arial"/>
          <w:color w:val="000000"/>
        </w:rPr>
      </w:pPr>
      <w:r>
        <w:rPr>
          <w:rFonts w:ascii="Arial" w:hAnsi="Arial" w:cs="Arial"/>
          <w:color w:val="000000"/>
        </w:rPr>
        <w:t>(1) Individuals with disabilities shall be employed in the state service, the service of the political subdivisions of the state, in the public schools, and in all other employment supported in whole or in part by public funds on the same terms and conditions as individuals without disabilities, unless it is shown that the particular disability prevents the performance of the work involved.</w:t>
      </w:r>
    </w:p>
    <w:p w14:paraId="05EADC65" w14:textId="77777777" w:rsidR="00D60CEC" w:rsidRDefault="00D60CEC" w:rsidP="00D60CEC">
      <w:pPr>
        <w:pStyle w:val="NormalWeb"/>
        <w:spacing w:before="0" w:beforeAutospacing="0" w:after="264" w:afterAutospacing="0"/>
        <w:rPr>
          <w:rFonts w:ascii="Arial" w:hAnsi="Arial" w:cs="Arial"/>
          <w:color w:val="000000"/>
        </w:rPr>
      </w:pPr>
      <w:r>
        <w:rPr>
          <w:rFonts w:ascii="Arial" w:hAnsi="Arial" w:cs="Arial"/>
          <w:color w:val="000000"/>
        </w:rPr>
        <w:t>(2) Persons employed as provided in subsection (1) of this section may use accrued sick leave for the purpose of obtaining service dogs and necessary training.</w:t>
      </w:r>
    </w:p>
    <w:p w14:paraId="1E15D02E" w14:textId="77777777" w:rsidR="00D60CEC" w:rsidRDefault="00D60CEC" w:rsidP="00D60CEC">
      <w:pPr>
        <w:pStyle w:val="NormalWeb"/>
        <w:spacing w:before="0" w:beforeAutospacing="0" w:after="264" w:afterAutospacing="0"/>
        <w:rPr>
          <w:rFonts w:ascii="Arial" w:hAnsi="Arial" w:cs="Arial"/>
          <w:color w:val="000000"/>
        </w:rPr>
      </w:pPr>
      <w:r>
        <w:rPr>
          <w:rFonts w:ascii="Arial" w:hAnsi="Arial" w:cs="Arial"/>
          <w:color w:val="000000"/>
        </w:rPr>
        <w:t>Credits</w:t>
      </w:r>
    </w:p>
    <w:p w14:paraId="45E0451C" w14:textId="77777777" w:rsidR="00D60CEC" w:rsidRDefault="00D60CEC" w:rsidP="00D60CEC">
      <w:pPr>
        <w:pStyle w:val="NormalWeb"/>
        <w:spacing w:before="0" w:beforeAutospacing="0" w:after="264" w:afterAutospacing="0"/>
        <w:rPr>
          <w:rFonts w:ascii="Arial" w:hAnsi="Arial" w:cs="Arial"/>
          <w:color w:val="000000"/>
        </w:rPr>
      </w:pPr>
      <w:r>
        <w:rPr>
          <w:rFonts w:ascii="Arial" w:hAnsi="Arial" w:cs="Arial"/>
          <w:color w:val="000000"/>
        </w:rPr>
        <w:t xml:space="preserve">S.L. 1969, </w:t>
      </w:r>
      <w:proofErr w:type="spellStart"/>
      <w:r>
        <w:rPr>
          <w:rFonts w:ascii="Arial" w:hAnsi="Arial" w:cs="Arial"/>
          <w:color w:val="000000"/>
        </w:rPr>
        <w:t>ch.</w:t>
      </w:r>
      <w:proofErr w:type="spellEnd"/>
      <w:r>
        <w:rPr>
          <w:rFonts w:ascii="Arial" w:hAnsi="Arial" w:cs="Arial"/>
          <w:color w:val="000000"/>
        </w:rPr>
        <w:t xml:space="preserve"> 69, § 7; S.L. 1984, </w:t>
      </w:r>
      <w:proofErr w:type="spellStart"/>
      <w:r>
        <w:rPr>
          <w:rFonts w:ascii="Arial" w:hAnsi="Arial" w:cs="Arial"/>
          <w:color w:val="000000"/>
        </w:rPr>
        <w:t>ch.</w:t>
      </w:r>
      <w:proofErr w:type="spellEnd"/>
      <w:r>
        <w:rPr>
          <w:rFonts w:ascii="Arial" w:hAnsi="Arial" w:cs="Arial"/>
          <w:color w:val="000000"/>
        </w:rPr>
        <w:t xml:space="preserve"> 147, § 11. Amended by S.L. 2010, </w:t>
      </w:r>
      <w:proofErr w:type="spellStart"/>
      <w:r>
        <w:rPr>
          <w:rFonts w:ascii="Arial" w:hAnsi="Arial" w:cs="Arial"/>
          <w:color w:val="000000"/>
        </w:rPr>
        <w:t>ch.</w:t>
      </w:r>
      <w:proofErr w:type="spellEnd"/>
      <w:r>
        <w:rPr>
          <w:rFonts w:ascii="Arial" w:hAnsi="Arial" w:cs="Arial"/>
          <w:color w:val="000000"/>
        </w:rPr>
        <w:t xml:space="preserve"> 235, § 52, eff. July 1, 2010; S.L. 2019, </w:t>
      </w:r>
      <w:proofErr w:type="spellStart"/>
      <w:r>
        <w:rPr>
          <w:rFonts w:ascii="Arial" w:hAnsi="Arial" w:cs="Arial"/>
          <w:color w:val="000000"/>
        </w:rPr>
        <w:t>ch.</w:t>
      </w:r>
      <w:proofErr w:type="spellEnd"/>
      <w:r>
        <w:rPr>
          <w:rFonts w:ascii="Arial" w:hAnsi="Arial" w:cs="Arial"/>
          <w:color w:val="000000"/>
        </w:rPr>
        <w:t xml:space="preserve"> 213, § 18, eff. July 1, 2019.</w:t>
      </w:r>
    </w:p>
    <w:p w14:paraId="2D1FEF6E" w14:textId="77777777" w:rsidR="00D60CEC" w:rsidRDefault="00D60CEC"/>
    <w:sectPr w:rsidR="00D60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D2"/>
    <w:rsid w:val="00040CB2"/>
    <w:rsid w:val="001402AE"/>
    <w:rsid w:val="00154E43"/>
    <w:rsid w:val="002E70A4"/>
    <w:rsid w:val="0035185D"/>
    <w:rsid w:val="00420420"/>
    <w:rsid w:val="00457C59"/>
    <w:rsid w:val="00463676"/>
    <w:rsid w:val="004B30FD"/>
    <w:rsid w:val="00620CC6"/>
    <w:rsid w:val="006B003B"/>
    <w:rsid w:val="00797302"/>
    <w:rsid w:val="007A1085"/>
    <w:rsid w:val="007B16ED"/>
    <w:rsid w:val="008B2294"/>
    <w:rsid w:val="00942C57"/>
    <w:rsid w:val="00947904"/>
    <w:rsid w:val="009B60D5"/>
    <w:rsid w:val="00A51A24"/>
    <w:rsid w:val="00AA2565"/>
    <w:rsid w:val="00AB7F34"/>
    <w:rsid w:val="00C110C7"/>
    <w:rsid w:val="00C70E2D"/>
    <w:rsid w:val="00C77839"/>
    <w:rsid w:val="00D108B7"/>
    <w:rsid w:val="00D574D2"/>
    <w:rsid w:val="00D60CEC"/>
    <w:rsid w:val="00D6760D"/>
    <w:rsid w:val="00DA5DDA"/>
    <w:rsid w:val="00E35521"/>
    <w:rsid w:val="00E36D1D"/>
    <w:rsid w:val="00EB3A7C"/>
    <w:rsid w:val="00EF7DB2"/>
    <w:rsid w:val="00F74E83"/>
    <w:rsid w:val="00F93CC4"/>
    <w:rsid w:val="00FD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C1CE"/>
  <w15:chartTrackingRefBased/>
  <w15:docId w15:val="{DF38E0BF-0647-488C-BA4F-8E9AA090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85"/>
    <w:pPr>
      <w:spacing w:line="256" w:lineRule="auto"/>
    </w:pPr>
  </w:style>
  <w:style w:type="paragraph" w:styleId="Heading1">
    <w:name w:val="heading 1"/>
    <w:basedOn w:val="Normal"/>
    <w:next w:val="Normal"/>
    <w:link w:val="Heading1Char"/>
    <w:uiPriority w:val="9"/>
    <w:qFormat/>
    <w:rsid w:val="00FD22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1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0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8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839"/>
    <w:rPr>
      <w:b/>
      <w:bCs/>
    </w:rPr>
  </w:style>
  <w:style w:type="character" w:customStyle="1" w:styleId="Heading1Char">
    <w:name w:val="Heading 1 Char"/>
    <w:basedOn w:val="DefaultParagraphFont"/>
    <w:link w:val="Heading1"/>
    <w:uiPriority w:val="9"/>
    <w:rsid w:val="00FD22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16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204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2799">
      <w:bodyDiv w:val="1"/>
      <w:marLeft w:val="0"/>
      <w:marRight w:val="0"/>
      <w:marTop w:val="0"/>
      <w:marBottom w:val="0"/>
      <w:divBdr>
        <w:top w:val="none" w:sz="0" w:space="0" w:color="auto"/>
        <w:left w:val="none" w:sz="0" w:space="0" w:color="auto"/>
        <w:bottom w:val="none" w:sz="0" w:space="0" w:color="auto"/>
        <w:right w:val="none" w:sz="0" w:space="0" w:color="auto"/>
      </w:divBdr>
    </w:div>
    <w:div w:id="640229317">
      <w:bodyDiv w:val="1"/>
      <w:marLeft w:val="0"/>
      <w:marRight w:val="0"/>
      <w:marTop w:val="0"/>
      <w:marBottom w:val="0"/>
      <w:divBdr>
        <w:top w:val="none" w:sz="0" w:space="0" w:color="auto"/>
        <w:left w:val="none" w:sz="0" w:space="0" w:color="auto"/>
        <w:bottom w:val="none" w:sz="0" w:space="0" w:color="auto"/>
        <w:right w:val="none" w:sz="0" w:space="0" w:color="auto"/>
      </w:divBdr>
    </w:div>
    <w:div w:id="689183944">
      <w:bodyDiv w:val="1"/>
      <w:marLeft w:val="0"/>
      <w:marRight w:val="0"/>
      <w:marTop w:val="0"/>
      <w:marBottom w:val="0"/>
      <w:divBdr>
        <w:top w:val="none" w:sz="0" w:space="0" w:color="auto"/>
        <w:left w:val="none" w:sz="0" w:space="0" w:color="auto"/>
        <w:bottom w:val="none" w:sz="0" w:space="0" w:color="auto"/>
        <w:right w:val="none" w:sz="0" w:space="0" w:color="auto"/>
      </w:divBdr>
    </w:div>
    <w:div w:id="831067867">
      <w:bodyDiv w:val="1"/>
      <w:marLeft w:val="0"/>
      <w:marRight w:val="0"/>
      <w:marTop w:val="0"/>
      <w:marBottom w:val="0"/>
      <w:divBdr>
        <w:top w:val="none" w:sz="0" w:space="0" w:color="auto"/>
        <w:left w:val="none" w:sz="0" w:space="0" w:color="auto"/>
        <w:bottom w:val="none" w:sz="0" w:space="0" w:color="auto"/>
        <w:right w:val="none" w:sz="0" w:space="0" w:color="auto"/>
      </w:divBdr>
    </w:div>
    <w:div w:id="915675222">
      <w:bodyDiv w:val="1"/>
      <w:marLeft w:val="0"/>
      <w:marRight w:val="0"/>
      <w:marTop w:val="0"/>
      <w:marBottom w:val="0"/>
      <w:divBdr>
        <w:top w:val="none" w:sz="0" w:space="0" w:color="auto"/>
        <w:left w:val="none" w:sz="0" w:space="0" w:color="auto"/>
        <w:bottom w:val="none" w:sz="0" w:space="0" w:color="auto"/>
        <w:right w:val="none" w:sz="0" w:space="0" w:color="auto"/>
      </w:divBdr>
    </w:div>
    <w:div w:id="1346056830">
      <w:bodyDiv w:val="1"/>
      <w:marLeft w:val="0"/>
      <w:marRight w:val="0"/>
      <w:marTop w:val="0"/>
      <w:marBottom w:val="0"/>
      <w:divBdr>
        <w:top w:val="none" w:sz="0" w:space="0" w:color="auto"/>
        <w:left w:val="none" w:sz="0" w:space="0" w:color="auto"/>
        <w:bottom w:val="none" w:sz="0" w:space="0" w:color="auto"/>
        <w:right w:val="none" w:sz="0" w:space="0" w:color="auto"/>
      </w:divBdr>
    </w:div>
    <w:div w:id="1420910310">
      <w:bodyDiv w:val="1"/>
      <w:marLeft w:val="0"/>
      <w:marRight w:val="0"/>
      <w:marTop w:val="0"/>
      <w:marBottom w:val="0"/>
      <w:divBdr>
        <w:top w:val="none" w:sz="0" w:space="0" w:color="auto"/>
        <w:left w:val="none" w:sz="0" w:space="0" w:color="auto"/>
        <w:bottom w:val="none" w:sz="0" w:space="0" w:color="auto"/>
        <w:right w:val="none" w:sz="0" w:space="0" w:color="auto"/>
      </w:divBdr>
    </w:div>
    <w:div w:id="1630628272">
      <w:bodyDiv w:val="1"/>
      <w:marLeft w:val="0"/>
      <w:marRight w:val="0"/>
      <w:marTop w:val="0"/>
      <w:marBottom w:val="0"/>
      <w:divBdr>
        <w:top w:val="none" w:sz="0" w:space="0" w:color="auto"/>
        <w:left w:val="none" w:sz="0" w:space="0" w:color="auto"/>
        <w:bottom w:val="none" w:sz="0" w:space="0" w:color="auto"/>
        <w:right w:val="none" w:sz="0" w:space="0" w:color="auto"/>
      </w:divBdr>
    </w:div>
    <w:div w:id="1660845449">
      <w:bodyDiv w:val="1"/>
      <w:marLeft w:val="0"/>
      <w:marRight w:val="0"/>
      <w:marTop w:val="0"/>
      <w:marBottom w:val="0"/>
      <w:divBdr>
        <w:top w:val="none" w:sz="0" w:space="0" w:color="auto"/>
        <w:left w:val="none" w:sz="0" w:space="0" w:color="auto"/>
        <w:bottom w:val="none" w:sz="0" w:space="0" w:color="auto"/>
        <w:right w:val="none" w:sz="0" w:space="0" w:color="auto"/>
      </w:divBdr>
    </w:div>
    <w:div w:id="1830704956">
      <w:bodyDiv w:val="1"/>
      <w:marLeft w:val="0"/>
      <w:marRight w:val="0"/>
      <w:marTop w:val="0"/>
      <w:marBottom w:val="0"/>
      <w:divBdr>
        <w:top w:val="none" w:sz="0" w:space="0" w:color="auto"/>
        <w:left w:val="none" w:sz="0" w:space="0" w:color="auto"/>
        <w:bottom w:val="none" w:sz="0" w:space="0" w:color="auto"/>
        <w:right w:val="none" w:sz="0" w:space="0" w:color="auto"/>
      </w:divBdr>
    </w:div>
    <w:div w:id="19887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16</cp:revision>
  <dcterms:created xsi:type="dcterms:W3CDTF">2023-01-02T17:12:00Z</dcterms:created>
  <dcterms:modified xsi:type="dcterms:W3CDTF">2023-02-17T02:05:00Z</dcterms:modified>
</cp:coreProperties>
</file>